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47" w:rsidRPr="00375A47" w:rsidRDefault="00375A47" w:rsidP="007F3AF8">
      <w:pPr>
        <w:spacing w:after="200"/>
        <w:ind w:left="360"/>
        <w:rPr>
          <w:b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63"/>
        <w:tblW w:w="10705" w:type="dxa"/>
        <w:tblLook w:val="04A0" w:firstRow="1" w:lastRow="0" w:firstColumn="1" w:lastColumn="0" w:noHBand="0" w:noVBand="1"/>
      </w:tblPr>
      <w:tblGrid>
        <w:gridCol w:w="1255"/>
        <w:gridCol w:w="2070"/>
        <w:gridCol w:w="5943"/>
        <w:gridCol w:w="1437"/>
      </w:tblGrid>
      <w:tr w:rsidR="007F3AF8" w:rsidRPr="00644CAE" w:rsidTr="007F3AF8">
        <w:trPr>
          <w:trHeight w:val="183"/>
        </w:trPr>
        <w:tc>
          <w:tcPr>
            <w:tcW w:w="1255" w:type="dxa"/>
          </w:tcPr>
          <w:p w:rsidR="007F3AF8" w:rsidRPr="000A38B9" w:rsidRDefault="007F3AF8" w:rsidP="005B036E">
            <w:pPr>
              <w:jc w:val="center"/>
              <w:rPr>
                <w:b/>
                <w:sz w:val="18"/>
                <w:szCs w:val="18"/>
              </w:rPr>
            </w:pPr>
            <w:r w:rsidRPr="000A38B9">
              <w:rPr>
                <w:b/>
                <w:sz w:val="18"/>
                <w:szCs w:val="18"/>
              </w:rPr>
              <w:t>Due Date</w:t>
            </w:r>
          </w:p>
        </w:tc>
        <w:tc>
          <w:tcPr>
            <w:tcW w:w="2070" w:type="dxa"/>
          </w:tcPr>
          <w:p w:rsidR="007F3AF8" w:rsidRPr="000A38B9" w:rsidRDefault="007F3AF8" w:rsidP="005B036E">
            <w:pPr>
              <w:jc w:val="center"/>
              <w:rPr>
                <w:b/>
                <w:sz w:val="18"/>
                <w:szCs w:val="18"/>
              </w:rPr>
            </w:pPr>
            <w:r w:rsidRPr="000A38B9">
              <w:rPr>
                <w:b/>
                <w:sz w:val="18"/>
                <w:szCs w:val="18"/>
              </w:rPr>
              <w:t>Entity Responsible</w:t>
            </w:r>
          </w:p>
        </w:tc>
        <w:tc>
          <w:tcPr>
            <w:tcW w:w="5943" w:type="dxa"/>
          </w:tcPr>
          <w:p w:rsidR="007F3AF8" w:rsidRPr="000A38B9" w:rsidRDefault="007F3AF8" w:rsidP="005B036E">
            <w:pPr>
              <w:jc w:val="center"/>
              <w:rPr>
                <w:b/>
                <w:sz w:val="18"/>
                <w:szCs w:val="18"/>
              </w:rPr>
            </w:pPr>
            <w:r w:rsidRPr="000A38B9">
              <w:rPr>
                <w:b/>
                <w:sz w:val="18"/>
                <w:szCs w:val="18"/>
              </w:rPr>
              <w:t>Activity</w:t>
            </w:r>
          </w:p>
        </w:tc>
        <w:tc>
          <w:tcPr>
            <w:tcW w:w="1437" w:type="dxa"/>
          </w:tcPr>
          <w:p w:rsidR="007F3AF8" w:rsidRPr="000A38B9" w:rsidRDefault="007F3AF8" w:rsidP="005B036E">
            <w:pPr>
              <w:jc w:val="center"/>
              <w:rPr>
                <w:b/>
                <w:sz w:val="18"/>
                <w:szCs w:val="18"/>
              </w:rPr>
            </w:pPr>
            <w:r w:rsidRPr="000A38B9">
              <w:rPr>
                <w:b/>
                <w:sz w:val="18"/>
                <w:szCs w:val="18"/>
              </w:rPr>
              <w:t>Statutory Citation</w:t>
            </w:r>
          </w:p>
        </w:tc>
      </w:tr>
      <w:tr w:rsidR="007F3AF8" w:rsidRPr="00644CAE" w:rsidTr="007F3AF8">
        <w:trPr>
          <w:trHeight w:val="356"/>
        </w:trPr>
        <w:tc>
          <w:tcPr>
            <w:tcW w:w="1255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June 15</w:t>
            </w:r>
          </w:p>
        </w:tc>
        <w:tc>
          <w:tcPr>
            <w:tcW w:w="2070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DFA-SBD and LFC</w:t>
            </w:r>
          </w:p>
        </w:tc>
        <w:tc>
          <w:tcPr>
            <w:tcW w:w="5943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Collaborate to develop the list of programs to inventory as required by SB58.</w:t>
            </w:r>
          </w:p>
        </w:tc>
        <w:tc>
          <w:tcPr>
            <w:tcW w:w="1437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SB58, Section 5</w:t>
            </w:r>
          </w:p>
        </w:tc>
      </w:tr>
      <w:tr w:rsidR="007F3AF8" w:rsidRPr="00644CAE" w:rsidTr="007F3AF8">
        <w:trPr>
          <w:trHeight w:val="582"/>
        </w:trPr>
        <w:tc>
          <w:tcPr>
            <w:tcW w:w="1255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June 15</w:t>
            </w:r>
          </w:p>
        </w:tc>
        <w:tc>
          <w:tcPr>
            <w:tcW w:w="2070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DFA-SBD in consultation with LFC</w:t>
            </w:r>
          </w:p>
        </w:tc>
        <w:tc>
          <w:tcPr>
            <w:tcW w:w="5943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Select agencies that will be required to report on a quarterly basis in FY20 (key agencies)</w:t>
            </w:r>
          </w:p>
        </w:tc>
        <w:tc>
          <w:tcPr>
            <w:tcW w:w="1437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6-3A-9</w:t>
            </w:r>
          </w:p>
        </w:tc>
      </w:tr>
      <w:tr w:rsidR="007F3AF8" w:rsidRPr="00644CAE" w:rsidTr="007F3AF8">
        <w:trPr>
          <w:trHeight w:val="1067"/>
        </w:trPr>
        <w:tc>
          <w:tcPr>
            <w:tcW w:w="1255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June 15</w:t>
            </w:r>
          </w:p>
        </w:tc>
        <w:tc>
          <w:tcPr>
            <w:tcW w:w="2070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DFA-SBD in consultation with LFC</w:t>
            </w:r>
          </w:p>
        </w:tc>
        <w:tc>
          <w:tcPr>
            <w:tcW w:w="5943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 xml:space="preserve">Distribute instructions to agencies for: </w:t>
            </w:r>
          </w:p>
          <w:p w:rsidR="007F3AF8" w:rsidRPr="000A38B9" w:rsidRDefault="007F3AF8" w:rsidP="005B036E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FY21 performance measure change requests</w:t>
            </w:r>
          </w:p>
          <w:p w:rsidR="007F3AF8" w:rsidRPr="000A38B9" w:rsidRDefault="007F3AF8" w:rsidP="005B036E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FY21 program structure change requests</w:t>
            </w:r>
          </w:p>
          <w:p w:rsidR="007F3AF8" w:rsidRPr="000A38B9" w:rsidRDefault="007F3AF8" w:rsidP="005B036E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FY21 performance-based program budget requests</w:t>
            </w:r>
          </w:p>
        </w:tc>
        <w:tc>
          <w:tcPr>
            <w:tcW w:w="1437" w:type="dxa"/>
            <w:shd w:val="clear" w:color="auto" w:fill="C5F3C5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6-3A-5 &amp; 6-3A-7</w:t>
            </w:r>
          </w:p>
          <w:p w:rsidR="007F3AF8" w:rsidRPr="000A38B9" w:rsidRDefault="007F3AF8" w:rsidP="005B036E">
            <w:pPr>
              <w:rPr>
                <w:sz w:val="18"/>
                <w:szCs w:val="18"/>
              </w:rPr>
            </w:pPr>
          </w:p>
        </w:tc>
      </w:tr>
      <w:tr w:rsidR="007F3AF8" w:rsidRPr="00644CAE" w:rsidTr="007F3AF8">
        <w:trPr>
          <w:trHeight w:val="563"/>
        </w:trPr>
        <w:tc>
          <w:tcPr>
            <w:tcW w:w="1255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 xml:space="preserve">July 15 </w:t>
            </w:r>
          </w:p>
        </w:tc>
        <w:tc>
          <w:tcPr>
            <w:tcW w:w="2070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All agencies</w:t>
            </w:r>
          </w:p>
        </w:tc>
        <w:tc>
          <w:tcPr>
            <w:tcW w:w="5943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Submit proposed changes to FY21 performance measures and program structure to DFA and LFC. Key agencies request FY20 quarterly measures.</w:t>
            </w:r>
          </w:p>
        </w:tc>
        <w:tc>
          <w:tcPr>
            <w:tcW w:w="1437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6-3A-4 &amp; 6-3A-5</w:t>
            </w:r>
          </w:p>
        </w:tc>
      </w:tr>
      <w:tr w:rsidR="007F3AF8" w:rsidRPr="00644CAE" w:rsidTr="007F3AF8">
        <w:trPr>
          <w:trHeight w:val="707"/>
        </w:trPr>
        <w:tc>
          <w:tcPr>
            <w:tcW w:w="1255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July 16 – August 9</w:t>
            </w:r>
          </w:p>
        </w:tc>
        <w:tc>
          <w:tcPr>
            <w:tcW w:w="2070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DFA-SBD in consultation with LFC</w:t>
            </w:r>
          </w:p>
        </w:tc>
        <w:tc>
          <w:tcPr>
            <w:tcW w:w="5943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Review and discuss proposed changes to performance measures and program structure. Identify measures to be reported quarterly by key agencies.</w:t>
            </w:r>
          </w:p>
        </w:tc>
        <w:tc>
          <w:tcPr>
            <w:tcW w:w="1437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 xml:space="preserve">6-3A-9, 6-3A-4, &amp; </w:t>
            </w:r>
          </w:p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6-3A-5</w:t>
            </w:r>
          </w:p>
        </w:tc>
      </w:tr>
      <w:tr w:rsidR="007F3AF8" w:rsidRPr="00644CAE" w:rsidTr="007F3AF8">
        <w:trPr>
          <w:trHeight w:val="369"/>
        </w:trPr>
        <w:tc>
          <w:tcPr>
            <w:tcW w:w="1255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July 30</w:t>
            </w:r>
          </w:p>
        </w:tc>
        <w:tc>
          <w:tcPr>
            <w:tcW w:w="2070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Key agencies</w:t>
            </w:r>
          </w:p>
        </w:tc>
        <w:tc>
          <w:tcPr>
            <w:tcW w:w="5943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Submit Q4 performance reports to DFA and LFC</w:t>
            </w:r>
          </w:p>
        </w:tc>
        <w:tc>
          <w:tcPr>
            <w:tcW w:w="1437" w:type="dxa"/>
            <w:shd w:val="clear" w:color="auto" w:fill="BCE8FC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6-3A-9</w:t>
            </w:r>
          </w:p>
        </w:tc>
      </w:tr>
      <w:tr w:rsidR="007F3AF8" w:rsidRPr="00644CAE" w:rsidTr="007F3AF8">
        <w:trPr>
          <w:trHeight w:val="839"/>
        </w:trPr>
        <w:tc>
          <w:tcPr>
            <w:tcW w:w="1255" w:type="dxa"/>
            <w:shd w:val="clear" w:color="auto" w:fill="E5DFEC" w:themeFill="accent4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August 12</w:t>
            </w:r>
          </w:p>
        </w:tc>
        <w:tc>
          <w:tcPr>
            <w:tcW w:w="2070" w:type="dxa"/>
            <w:shd w:val="clear" w:color="auto" w:fill="E5DFEC" w:themeFill="accent4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DFA-SBD and LFC Leadership</w:t>
            </w:r>
          </w:p>
        </w:tc>
        <w:tc>
          <w:tcPr>
            <w:tcW w:w="5943" w:type="dxa"/>
            <w:shd w:val="clear" w:color="auto" w:fill="E5DFEC" w:themeFill="accent4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Convene to approve/disapprove FY21 performance measures for which DFA-SBD and LFC analysts could not come to consensus</w:t>
            </w:r>
          </w:p>
        </w:tc>
        <w:tc>
          <w:tcPr>
            <w:tcW w:w="1437" w:type="dxa"/>
            <w:shd w:val="clear" w:color="auto" w:fill="E5DFEC" w:themeFill="accent4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</w:p>
        </w:tc>
      </w:tr>
      <w:tr w:rsidR="007F3AF8" w:rsidRPr="00644CAE" w:rsidTr="007F3AF8">
        <w:trPr>
          <w:trHeight w:val="1105"/>
        </w:trPr>
        <w:tc>
          <w:tcPr>
            <w:tcW w:w="1255" w:type="dxa"/>
            <w:shd w:val="clear" w:color="auto" w:fill="E5DFEC" w:themeFill="accent4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August 14</w:t>
            </w:r>
          </w:p>
        </w:tc>
        <w:tc>
          <w:tcPr>
            <w:tcW w:w="2070" w:type="dxa"/>
            <w:shd w:val="clear" w:color="auto" w:fill="E5DFEC" w:themeFill="accent4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DFA-SBD</w:t>
            </w:r>
          </w:p>
        </w:tc>
        <w:tc>
          <w:tcPr>
            <w:tcW w:w="5943" w:type="dxa"/>
            <w:shd w:val="clear" w:color="auto" w:fill="E5DFEC" w:themeFill="accent4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Approve:</w:t>
            </w:r>
          </w:p>
          <w:p w:rsidR="007F3AF8" w:rsidRPr="000A38B9" w:rsidRDefault="007F3AF8" w:rsidP="005B036E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FY21 performance measures for all agencies</w:t>
            </w:r>
          </w:p>
          <w:p w:rsidR="007F3AF8" w:rsidRPr="000A38B9" w:rsidRDefault="007F3AF8" w:rsidP="005B036E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FY20 quarterly measures for key agencies</w:t>
            </w:r>
          </w:p>
          <w:p w:rsidR="007F3AF8" w:rsidRPr="000A38B9" w:rsidRDefault="007F3AF8" w:rsidP="005B036E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FY21 changes to program structure</w:t>
            </w:r>
          </w:p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 xml:space="preserve"> Send notification to agencies and LFC (PB-1 and PB-2 final)</w:t>
            </w:r>
          </w:p>
        </w:tc>
        <w:tc>
          <w:tcPr>
            <w:tcW w:w="1437" w:type="dxa"/>
            <w:shd w:val="clear" w:color="auto" w:fill="E5DFEC" w:themeFill="accent4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6-3A-5</w:t>
            </w:r>
          </w:p>
        </w:tc>
      </w:tr>
      <w:tr w:rsidR="007F3AF8" w:rsidRPr="00644CAE" w:rsidTr="007F3AF8">
        <w:trPr>
          <w:trHeight w:val="1061"/>
        </w:trPr>
        <w:tc>
          <w:tcPr>
            <w:tcW w:w="1255" w:type="dxa"/>
            <w:shd w:val="clear" w:color="auto" w:fill="FDE9D9" w:themeFill="accent6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September 1</w:t>
            </w:r>
          </w:p>
        </w:tc>
        <w:tc>
          <w:tcPr>
            <w:tcW w:w="2070" w:type="dxa"/>
            <w:shd w:val="clear" w:color="auto" w:fill="FDE9D9" w:themeFill="accent6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All agencies</w:t>
            </w:r>
          </w:p>
        </w:tc>
        <w:tc>
          <w:tcPr>
            <w:tcW w:w="5943" w:type="dxa"/>
            <w:shd w:val="clear" w:color="auto" w:fill="FDE9D9" w:themeFill="accent6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Submit performance-based budget request for upcoming fiscal year to DFA and LFC. This includes:</w:t>
            </w:r>
          </w:p>
          <w:p w:rsidR="007F3AF8" w:rsidRPr="000A38B9" w:rsidRDefault="007F3AF8" w:rsidP="005B036E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appropriation request</w:t>
            </w:r>
          </w:p>
          <w:p w:rsidR="007F3AF8" w:rsidRPr="000A38B9" w:rsidRDefault="007F3AF8" w:rsidP="005B036E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annual performance report on prior year performance</w:t>
            </w:r>
          </w:p>
          <w:p w:rsidR="007F3AF8" w:rsidRPr="000A38B9" w:rsidRDefault="007F3AF8" w:rsidP="005B036E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performance measure targets for the upcoming fiscal year</w:t>
            </w:r>
          </w:p>
          <w:p w:rsidR="007F3AF8" w:rsidRPr="000A38B9" w:rsidRDefault="007F3AF8" w:rsidP="005B036E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program inventory for selected agencies as required by SB58</w:t>
            </w:r>
          </w:p>
        </w:tc>
        <w:tc>
          <w:tcPr>
            <w:tcW w:w="1437" w:type="dxa"/>
            <w:shd w:val="clear" w:color="auto" w:fill="FDE9D9" w:themeFill="accent6" w:themeFillTint="33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6-3A-7</w:t>
            </w:r>
          </w:p>
        </w:tc>
      </w:tr>
      <w:tr w:rsidR="007F3AF8" w:rsidRPr="00644CAE" w:rsidTr="007F3AF8">
        <w:trPr>
          <w:trHeight w:val="358"/>
        </w:trPr>
        <w:tc>
          <w:tcPr>
            <w:tcW w:w="1255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September - December</w:t>
            </w:r>
          </w:p>
        </w:tc>
        <w:tc>
          <w:tcPr>
            <w:tcW w:w="2070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DFA-SBD and LFC</w:t>
            </w:r>
          </w:p>
        </w:tc>
        <w:tc>
          <w:tcPr>
            <w:tcW w:w="5943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 xml:space="preserve">Deliberate and consent upon agency performance targets for the approved performance measures distributed by DFA-SBD on August 14 </w:t>
            </w:r>
          </w:p>
        </w:tc>
        <w:tc>
          <w:tcPr>
            <w:tcW w:w="1437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</w:p>
        </w:tc>
      </w:tr>
      <w:tr w:rsidR="007F3AF8" w:rsidRPr="00644CAE" w:rsidTr="007F3AF8">
        <w:trPr>
          <w:trHeight w:val="358"/>
        </w:trPr>
        <w:tc>
          <w:tcPr>
            <w:tcW w:w="1255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October 30</w:t>
            </w:r>
          </w:p>
        </w:tc>
        <w:tc>
          <w:tcPr>
            <w:tcW w:w="2070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Key agencies</w:t>
            </w:r>
          </w:p>
        </w:tc>
        <w:tc>
          <w:tcPr>
            <w:tcW w:w="5943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Submit Q1 performance reports to DFA and LFC.</w:t>
            </w:r>
          </w:p>
        </w:tc>
        <w:tc>
          <w:tcPr>
            <w:tcW w:w="1437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6-3A-9</w:t>
            </w:r>
          </w:p>
        </w:tc>
      </w:tr>
      <w:tr w:rsidR="007F3AF8" w:rsidRPr="00644CAE" w:rsidTr="007F3AF8">
        <w:trPr>
          <w:trHeight w:val="369"/>
        </w:trPr>
        <w:tc>
          <w:tcPr>
            <w:tcW w:w="1255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January 30</w:t>
            </w:r>
          </w:p>
        </w:tc>
        <w:tc>
          <w:tcPr>
            <w:tcW w:w="2070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Key agencies</w:t>
            </w:r>
          </w:p>
        </w:tc>
        <w:tc>
          <w:tcPr>
            <w:tcW w:w="5943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Submit Q2 performance reports to DFA and LFC</w:t>
            </w:r>
          </w:p>
        </w:tc>
        <w:tc>
          <w:tcPr>
            <w:tcW w:w="1437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6-3A-9</w:t>
            </w:r>
          </w:p>
        </w:tc>
      </w:tr>
      <w:tr w:rsidR="007F3AF8" w:rsidRPr="00644CAE" w:rsidTr="007F3AF8">
        <w:trPr>
          <w:trHeight w:val="358"/>
        </w:trPr>
        <w:tc>
          <w:tcPr>
            <w:tcW w:w="1255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April 30</w:t>
            </w:r>
          </w:p>
        </w:tc>
        <w:tc>
          <w:tcPr>
            <w:tcW w:w="2070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Key agencies</w:t>
            </w:r>
          </w:p>
        </w:tc>
        <w:tc>
          <w:tcPr>
            <w:tcW w:w="5943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Submit Q3 performance reports to DFA and LFC.</w:t>
            </w:r>
          </w:p>
        </w:tc>
        <w:tc>
          <w:tcPr>
            <w:tcW w:w="1437" w:type="dxa"/>
            <w:shd w:val="clear" w:color="auto" w:fill="DCD7FD"/>
          </w:tcPr>
          <w:p w:rsidR="007F3AF8" w:rsidRPr="000A38B9" w:rsidRDefault="007F3AF8" w:rsidP="005B036E">
            <w:pPr>
              <w:rPr>
                <w:sz w:val="18"/>
                <w:szCs w:val="18"/>
              </w:rPr>
            </w:pPr>
            <w:r w:rsidRPr="000A38B9">
              <w:rPr>
                <w:sz w:val="18"/>
                <w:szCs w:val="18"/>
              </w:rPr>
              <w:t>6-3A-9</w:t>
            </w:r>
          </w:p>
        </w:tc>
      </w:tr>
    </w:tbl>
    <w:p w:rsidR="00375A47" w:rsidRPr="00D1058C" w:rsidRDefault="00375A47" w:rsidP="00375A47">
      <w:pPr>
        <w:pStyle w:val="ListParagraph"/>
      </w:pPr>
    </w:p>
    <w:sectPr w:rsidR="00375A47" w:rsidRPr="00D1058C" w:rsidSect="007822A0">
      <w:pgSz w:w="12240" w:h="15840"/>
      <w:pgMar w:top="900" w:right="135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73D"/>
    <w:multiLevelType w:val="hybridMultilevel"/>
    <w:tmpl w:val="130E66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0F14A6"/>
    <w:multiLevelType w:val="hybridMultilevel"/>
    <w:tmpl w:val="CB7A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57171"/>
    <w:multiLevelType w:val="hybridMultilevel"/>
    <w:tmpl w:val="2494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6AC9"/>
    <w:multiLevelType w:val="hybridMultilevel"/>
    <w:tmpl w:val="C7F0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81937"/>
    <w:multiLevelType w:val="hybridMultilevel"/>
    <w:tmpl w:val="350C7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A438D"/>
    <w:multiLevelType w:val="hybridMultilevel"/>
    <w:tmpl w:val="BDD05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C7740"/>
    <w:multiLevelType w:val="hybridMultilevel"/>
    <w:tmpl w:val="23968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516AF"/>
    <w:multiLevelType w:val="hybridMultilevel"/>
    <w:tmpl w:val="F0044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3C45DB"/>
    <w:multiLevelType w:val="hybridMultilevel"/>
    <w:tmpl w:val="37BC8C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D2C6E"/>
    <w:multiLevelType w:val="hybridMultilevel"/>
    <w:tmpl w:val="85E40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E1015"/>
    <w:multiLevelType w:val="hybridMultilevel"/>
    <w:tmpl w:val="6108E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33B3D"/>
    <w:multiLevelType w:val="hybridMultilevel"/>
    <w:tmpl w:val="895406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7506D"/>
    <w:multiLevelType w:val="hybridMultilevel"/>
    <w:tmpl w:val="58146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F0"/>
    <w:rsid w:val="001B18D0"/>
    <w:rsid w:val="00231AAB"/>
    <w:rsid w:val="00287324"/>
    <w:rsid w:val="003429AB"/>
    <w:rsid w:val="00375A47"/>
    <w:rsid w:val="004B7E2E"/>
    <w:rsid w:val="005B0801"/>
    <w:rsid w:val="007822A0"/>
    <w:rsid w:val="007F3AF8"/>
    <w:rsid w:val="00824D04"/>
    <w:rsid w:val="00A41354"/>
    <w:rsid w:val="00C50151"/>
    <w:rsid w:val="00C728F0"/>
    <w:rsid w:val="00CE30D1"/>
    <w:rsid w:val="00D1058C"/>
    <w:rsid w:val="00D57089"/>
    <w:rsid w:val="00DC2167"/>
    <w:rsid w:val="00EE421C"/>
    <w:rsid w:val="00F1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135B"/>
  <w15:chartTrackingRefBased/>
  <w15:docId w15:val="{B79A78A1-319D-4F02-A924-3A61C10E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E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E2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F3AF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A714B-C333-4214-93F9-9E1D29B8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jenny.felmley</dc:creator>
  <cp:keywords/>
  <dc:description/>
  <cp:lastModifiedBy>Faubion, Jennifer</cp:lastModifiedBy>
  <cp:revision>2</cp:revision>
  <dcterms:created xsi:type="dcterms:W3CDTF">2022-06-10T15:58:00Z</dcterms:created>
  <dcterms:modified xsi:type="dcterms:W3CDTF">2022-06-10T15:58:00Z</dcterms:modified>
</cp:coreProperties>
</file>